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3EEA1" w14:textId="77777777" w:rsidR="00B616D3" w:rsidRDefault="00B616D3" w:rsidP="00B616D3">
      <w:pPr>
        <w:spacing w:after="0" w:line="240" w:lineRule="auto"/>
        <w:jc w:val="center"/>
        <w:rPr>
          <w:b/>
          <w:bCs/>
        </w:rPr>
      </w:pPr>
      <w:r>
        <w:rPr>
          <w:b/>
          <w:bCs/>
        </w:rPr>
        <w:t>MINUTES</w:t>
      </w:r>
    </w:p>
    <w:p w14:paraId="413658BA" w14:textId="3F2E386A" w:rsidR="00B616D3" w:rsidRDefault="00E437F1" w:rsidP="00B616D3">
      <w:pPr>
        <w:spacing w:after="0" w:line="240" w:lineRule="auto"/>
        <w:jc w:val="center"/>
        <w:rPr>
          <w:b/>
          <w:bCs/>
        </w:rPr>
      </w:pPr>
      <w:r>
        <w:rPr>
          <w:b/>
          <w:bCs/>
        </w:rPr>
        <w:t>November 12</w:t>
      </w:r>
      <w:r w:rsidR="00B616D3">
        <w:rPr>
          <w:b/>
          <w:bCs/>
        </w:rPr>
        <w:t>, 2025</w:t>
      </w:r>
    </w:p>
    <w:p w14:paraId="5CF6A0EC" w14:textId="77777777" w:rsidR="00B616D3" w:rsidRDefault="00B616D3" w:rsidP="00B616D3">
      <w:pPr>
        <w:spacing w:after="0" w:line="240" w:lineRule="auto"/>
        <w:jc w:val="center"/>
        <w:rPr>
          <w:b/>
          <w:bCs/>
        </w:rPr>
      </w:pPr>
      <w:r>
        <w:rPr>
          <w:b/>
          <w:bCs/>
        </w:rPr>
        <w:t>Quarterly Board Meeting</w:t>
      </w:r>
    </w:p>
    <w:p w14:paraId="7C887744" w14:textId="77777777" w:rsidR="00B616D3" w:rsidRDefault="00B616D3" w:rsidP="00B616D3">
      <w:pPr>
        <w:spacing w:after="0" w:line="240" w:lineRule="auto"/>
        <w:jc w:val="center"/>
        <w:rPr>
          <w:b/>
          <w:bCs/>
        </w:rPr>
      </w:pPr>
    </w:p>
    <w:p w14:paraId="1A545D5F" w14:textId="5A1414A3" w:rsidR="00B616D3" w:rsidRDefault="00B616D3" w:rsidP="00B616D3">
      <w:pPr>
        <w:spacing w:after="0" w:line="240" w:lineRule="auto"/>
      </w:pPr>
      <w:r>
        <w:t xml:space="preserve">The Louisiana Board of Examiners of Nursing Facility Administrators (LABENFA) conducted its regularly scheduled meeting on </w:t>
      </w:r>
      <w:r w:rsidR="00D00D9B">
        <w:t>February 12</w:t>
      </w:r>
      <w:r>
        <w:t>, 202</w:t>
      </w:r>
      <w:r w:rsidR="00D00D9B">
        <w:t>5</w:t>
      </w:r>
      <w:r>
        <w:t xml:space="preserve">, in accordance with law and gubernatorial proclamation(s).  </w:t>
      </w:r>
    </w:p>
    <w:p w14:paraId="318ECE1E" w14:textId="77777777" w:rsidR="00B616D3" w:rsidRDefault="00B616D3" w:rsidP="00B616D3">
      <w:pPr>
        <w:spacing w:after="0" w:line="240" w:lineRule="auto"/>
      </w:pPr>
    </w:p>
    <w:p w14:paraId="4E862F1D" w14:textId="77777777" w:rsidR="00B616D3" w:rsidRDefault="00B616D3" w:rsidP="00B616D3">
      <w:pPr>
        <w:spacing w:after="0" w:line="240" w:lineRule="auto"/>
        <w:rPr>
          <w:b/>
          <w:bCs/>
          <w:u w:val="single"/>
        </w:rPr>
      </w:pPr>
      <w:r>
        <w:rPr>
          <w:b/>
          <w:bCs/>
          <w:u w:val="single"/>
        </w:rPr>
        <w:t>Members Present:</w:t>
      </w:r>
    </w:p>
    <w:p w14:paraId="0CCA39B0" w14:textId="77777777" w:rsidR="00B616D3" w:rsidRDefault="00B616D3" w:rsidP="00B616D3">
      <w:pPr>
        <w:spacing w:after="0" w:line="240" w:lineRule="auto"/>
        <w:rPr>
          <w:b/>
          <w:bCs/>
          <w:u w:val="single"/>
        </w:rPr>
      </w:pPr>
    </w:p>
    <w:p w14:paraId="4513D9B9" w14:textId="77777777" w:rsidR="00B616D3" w:rsidRDefault="00B616D3" w:rsidP="00B616D3">
      <w:pPr>
        <w:spacing w:after="0" w:line="240" w:lineRule="auto"/>
      </w:pPr>
      <w:r>
        <w:t>Mr. Jamie Shelton, Chair</w:t>
      </w:r>
      <w:r>
        <w:tab/>
      </w:r>
      <w:r>
        <w:tab/>
      </w:r>
      <w:r>
        <w:tab/>
        <w:t>Ms. Tizi Robinson</w:t>
      </w:r>
    </w:p>
    <w:p w14:paraId="25945E4F" w14:textId="2C3E8700" w:rsidR="00B616D3" w:rsidRDefault="00B616D3" w:rsidP="00B616D3">
      <w:pPr>
        <w:spacing w:after="0" w:line="240" w:lineRule="auto"/>
      </w:pPr>
      <w:r>
        <w:t>M</w:t>
      </w:r>
      <w:r w:rsidR="00D00D9B">
        <w:t>r. Cullen Brewer</w:t>
      </w:r>
      <w:r>
        <w:tab/>
      </w:r>
      <w:r>
        <w:tab/>
      </w:r>
      <w:r>
        <w:tab/>
      </w:r>
      <w:r w:rsidR="00D00D9B">
        <w:tab/>
      </w:r>
      <w:r w:rsidR="00E437F1">
        <w:t>Mr. Randall Myers</w:t>
      </w:r>
    </w:p>
    <w:p w14:paraId="455D5482" w14:textId="3B4482AF" w:rsidR="00B616D3" w:rsidRDefault="00B616D3" w:rsidP="00B616D3">
      <w:pPr>
        <w:spacing w:after="0" w:line="240" w:lineRule="auto"/>
      </w:pPr>
      <w:r>
        <w:t>Mr. Eddie Borland</w:t>
      </w:r>
      <w:r w:rsidR="00D00D9B">
        <w:tab/>
      </w:r>
      <w:r w:rsidR="00D00D9B">
        <w:tab/>
      </w:r>
      <w:r w:rsidR="00D00D9B">
        <w:tab/>
      </w:r>
      <w:r>
        <w:tab/>
      </w:r>
      <w:r w:rsidR="00E437F1">
        <w:t>Mr. Richard Guilbeaux</w:t>
      </w:r>
      <w:r>
        <w:tab/>
      </w:r>
      <w:r>
        <w:tab/>
      </w:r>
      <w:r>
        <w:tab/>
      </w:r>
      <w:r>
        <w:tab/>
      </w:r>
      <w:r>
        <w:tab/>
      </w:r>
    </w:p>
    <w:p w14:paraId="287FE97A" w14:textId="77777777" w:rsidR="00B616D3" w:rsidRDefault="00B616D3" w:rsidP="00B616D3">
      <w:pPr>
        <w:spacing w:after="0" w:line="240" w:lineRule="auto"/>
      </w:pPr>
      <w:r>
        <w:t>Dr. Charlotte Hurst</w:t>
      </w:r>
      <w:r>
        <w:tab/>
      </w:r>
      <w:r>
        <w:tab/>
      </w:r>
      <w:r>
        <w:tab/>
      </w:r>
    </w:p>
    <w:p w14:paraId="4E2CB686" w14:textId="77777777" w:rsidR="00B616D3" w:rsidRDefault="00B616D3" w:rsidP="00B616D3">
      <w:pPr>
        <w:spacing w:after="0" w:line="240" w:lineRule="auto"/>
      </w:pPr>
    </w:p>
    <w:p w14:paraId="24631E47" w14:textId="77777777" w:rsidR="00B616D3" w:rsidRDefault="00B616D3" w:rsidP="00B616D3">
      <w:pPr>
        <w:spacing w:after="0" w:line="240" w:lineRule="auto"/>
        <w:rPr>
          <w:b/>
          <w:bCs/>
          <w:u w:val="single"/>
        </w:rPr>
      </w:pPr>
      <w:r>
        <w:rPr>
          <w:b/>
          <w:bCs/>
          <w:u w:val="single"/>
        </w:rPr>
        <w:t>Board Members Absent:</w:t>
      </w:r>
    </w:p>
    <w:p w14:paraId="098D5D57" w14:textId="77777777" w:rsidR="00B616D3" w:rsidRDefault="00B616D3" w:rsidP="00B616D3">
      <w:pPr>
        <w:spacing w:after="0" w:line="240" w:lineRule="auto"/>
        <w:rPr>
          <w:b/>
          <w:bCs/>
          <w:u w:val="single"/>
        </w:rPr>
      </w:pPr>
    </w:p>
    <w:p w14:paraId="0929A242" w14:textId="17EBB556" w:rsidR="00B616D3" w:rsidRDefault="00B616D3" w:rsidP="00B616D3">
      <w:pPr>
        <w:spacing w:after="0" w:line="240" w:lineRule="auto"/>
      </w:pPr>
      <w:r>
        <w:t>Dr. Susan Nelson</w:t>
      </w:r>
    </w:p>
    <w:p w14:paraId="1D426CBC" w14:textId="2C858BA9" w:rsidR="00B616D3" w:rsidRDefault="00B616D3" w:rsidP="00B616D3">
      <w:pPr>
        <w:spacing w:after="0" w:line="240" w:lineRule="auto"/>
      </w:pPr>
      <w:r>
        <w:t>M</w:t>
      </w:r>
      <w:r w:rsidR="00D00D9B">
        <w:t>s. Barbara Anthony</w:t>
      </w:r>
    </w:p>
    <w:p w14:paraId="185228F6" w14:textId="77777777" w:rsidR="00B616D3" w:rsidRDefault="00B616D3" w:rsidP="00B616D3">
      <w:pPr>
        <w:spacing w:after="0" w:line="240" w:lineRule="auto"/>
      </w:pPr>
      <w:r>
        <w:t>Mr. Teddy Ray Price</w:t>
      </w:r>
    </w:p>
    <w:p w14:paraId="3AACF0A9" w14:textId="326D21D8" w:rsidR="00E437F1" w:rsidRDefault="00E437F1" w:rsidP="00B616D3">
      <w:pPr>
        <w:spacing w:after="0" w:line="240" w:lineRule="auto"/>
      </w:pPr>
      <w:r>
        <w:t>Mr. Jack Sanders</w:t>
      </w:r>
    </w:p>
    <w:p w14:paraId="09DFD947" w14:textId="1046394C" w:rsidR="00E437F1" w:rsidRDefault="00E437F1" w:rsidP="00B616D3">
      <w:pPr>
        <w:spacing w:after="0" w:line="240" w:lineRule="auto"/>
      </w:pPr>
      <w:r>
        <w:t>Mr. Marcus Naquin</w:t>
      </w:r>
    </w:p>
    <w:p w14:paraId="0FDFF640" w14:textId="00DF8489" w:rsidR="00E437F1" w:rsidRDefault="00E437F1" w:rsidP="00B616D3">
      <w:pPr>
        <w:spacing w:after="0" w:line="240" w:lineRule="auto"/>
      </w:pPr>
      <w:r>
        <w:t>Mr. Scott Crabtree</w:t>
      </w:r>
    </w:p>
    <w:p w14:paraId="22FA35D8" w14:textId="77777777" w:rsidR="00B616D3" w:rsidRDefault="00B616D3" w:rsidP="00B616D3">
      <w:pPr>
        <w:spacing w:after="0" w:line="240" w:lineRule="auto"/>
      </w:pPr>
    </w:p>
    <w:p w14:paraId="73F05617" w14:textId="77777777" w:rsidR="00B616D3" w:rsidRDefault="00B616D3" w:rsidP="00B616D3">
      <w:pPr>
        <w:spacing w:after="0" w:line="240" w:lineRule="auto"/>
        <w:rPr>
          <w:b/>
          <w:bCs/>
          <w:u w:val="single"/>
        </w:rPr>
      </w:pPr>
      <w:r>
        <w:rPr>
          <w:b/>
          <w:bCs/>
          <w:u w:val="single"/>
        </w:rPr>
        <w:t>Others Present:</w:t>
      </w:r>
    </w:p>
    <w:p w14:paraId="66239A27" w14:textId="77777777" w:rsidR="00B616D3" w:rsidRDefault="00B616D3" w:rsidP="00B616D3">
      <w:pPr>
        <w:spacing w:after="0" w:line="240" w:lineRule="auto"/>
        <w:rPr>
          <w:b/>
          <w:bCs/>
          <w:u w:val="single"/>
        </w:rPr>
      </w:pPr>
    </w:p>
    <w:p w14:paraId="7EDDB649" w14:textId="77777777" w:rsidR="00B616D3" w:rsidRDefault="00B616D3" w:rsidP="00B616D3">
      <w:pPr>
        <w:spacing w:after="0" w:line="240" w:lineRule="auto"/>
      </w:pPr>
      <w:r>
        <w:t>Mr. Joseph Townsend</w:t>
      </w:r>
      <w:r>
        <w:tab/>
      </w:r>
      <w:r>
        <w:tab/>
      </w:r>
      <w:r>
        <w:tab/>
        <w:t>Ms. Kristie Mascarella</w:t>
      </w:r>
    </w:p>
    <w:p w14:paraId="1AA712D8" w14:textId="77777777" w:rsidR="00B616D3" w:rsidRDefault="00B616D3" w:rsidP="00B616D3">
      <w:pPr>
        <w:spacing w:after="0" w:line="240" w:lineRule="auto"/>
      </w:pPr>
      <w:r>
        <w:t>Executive Director</w:t>
      </w:r>
      <w:r>
        <w:tab/>
      </w:r>
      <w:r>
        <w:tab/>
      </w:r>
      <w:r>
        <w:tab/>
        <w:t>Assistant Executive Director</w:t>
      </w:r>
    </w:p>
    <w:p w14:paraId="168AB9EB" w14:textId="77777777" w:rsidR="00B616D3" w:rsidRDefault="00B616D3" w:rsidP="00B616D3">
      <w:pPr>
        <w:spacing w:after="0" w:line="240" w:lineRule="auto"/>
      </w:pPr>
    </w:p>
    <w:p w14:paraId="630B30DB" w14:textId="77777777" w:rsidR="00B616D3" w:rsidRPr="00916D19" w:rsidRDefault="00B616D3" w:rsidP="00B616D3">
      <w:pPr>
        <w:pStyle w:val="ListParagraph"/>
        <w:numPr>
          <w:ilvl w:val="0"/>
          <w:numId w:val="1"/>
        </w:numPr>
        <w:spacing w:after="0" w:line="240" w:lineRule="auto"/>
      </w:pPr>
      <w:r w:rsidRPr="008B4CDA">
        <w:rPr>
          <w:b/>
          <w:bCs/>
        </w:rPr>
        <w:t>CALL TO ORDER</w:t>
      </w:r>
    </w:p>
    <w:p w14:paraId="3F5E1C26" w14:textId="2F43E174" w:rsidR="00B616D3" w:rsidRDefault="00B616D3" w:rsidP="00B616D3">
      <w:pPr>
        <w:spacing w:after="0" w:line="240" w:lineRule="auto"/>
        <w:ind w:left="1080"/>
      </w:pPr>
      <w:r>
        <w:t>This meeting was called to order at 12</w:t>
      </w:r>
      <w:r w:rsidR="002D2D37">
        <w:t>:05</w:t>
      </w:r>
      <w:r>
        <w:t xml:space="preserve"> </w:t>
      </w:r>
      <w:r w:rsidR="002D2D37">
        <w:t>p.m.</w:t>
      </w:r>
      <w:r>
        <w:t xml:space="preserve"> by Chair Shelton.  See attendance detailed above.</w:t>
      </w:r>
    </w:p>
    <w:p w14:paraId="728101A9" w14:textId="77777777" w:rsidR="0036359D" w:rsidRDefault="0036359D" w:rsidP="00B616D3">
      <w:pPr>
        <w:spacing w:after="0" w:line="240" w:lineRule="auto"/>
        <w:ind w:left="1080"/>
      </w:pPr>
    </w:p>
    <w:p w14:paraId="2FECB5AD" w14:textId="6B42F633" w:rsidR="0036359D" w:rsidRDefault="0036359D" w:rsidP="0036359D">
      <w:pPr>
        <w:pStyle w:val="ListParagraph"/>
        <w:numPr>
          <w:ilvl w:val="0"/>
          <w:numId w:val="1"/>
        </w:numPr>
        <w:spacing w:after="0" w:line="240" w:lineRule="auto"/>
      </w:pPr>
      <w:r>
        <w:t>Mr. Richard Gilbeaux was sworn as the thirteenth member of the Board.</w:t>
      </w:r>
    </w:p>
    <w:p w14:paraId="186AA870" w14:textId="77777777" w:rsidR="00B616D3" w:rsidRPr="008B4CDA" w:rsidRDefault="00B616D3" w:rsidP="00B616D3">
      <w:pPr>
        <w:spacing w:after="0" w:line="240" w:lineRule="auto"/>
        <w:ind w:left="1080"/>
      </w:pPr>
      <w:r>
        <w:t xml:space="preserve"> </w:t>
      </w:r>
    </w:p>
    <w:p w14:paraId="4ECC80DE" w14:textId="77777777" w:rsidR="00B616D3" w:rsidRPr="0046187D" w:rsidRDefault="00B616D3" w:rsidP="00B616D3">
      <w:pPr>
        <w:pStyle w:val="ListParagraph"/>
        <w:numPr>
          <w:ilvl w:val="0"/>
          <w:numId w:val="1"/>
        </w:numPr>
        <w:spacing w:after="0" w:line="240" w:lineRule="auto"/>
        <w:rPr>
          <w:b/>
          <w:bCs/>
        </w:rPr>
      </w:pPr>
      <w:r w:rsidRPr="0046187D">
        <w:rPr>
          <w:b/>
          <w:bCs/>
        </w:rPr>
        <w:t>MINUTES</w:t>
      </w:r>
    </w:p>
    <w:p w14:paraId="1678969F" w14:textId="5B07C270" w:rsidR="00B616D3" w:rsidRDefault="00B616D3" w:rsidP="00B616D3">
      <w:pPr>
        <w:pStyle w:val="ListParagraph"/>
        <w:spacing w:after="0" w:line="240" w:lineRule="auto"/>
        <w:ind w:left="1080"/>
      </w:pPr>
      <w:r>
        <w:t xml:space="preserve">Chair Shelton presented the minutes for the meeting conducted on </w:t>
      </w:r>
      <w:r w:rsidR="00680C92">
        <w:t>August 13</w:t>
      </w:r>
      <w:r>
        <w:t>, 202</w:t>
      </w:r>
      <w:r w:rsidR="00680C92">
        <w:t>5</w:t>
      </w:r>
      <w:r>
        <w:t xml:space="preserve">, for approval.  Mr. </w:t>
      </w:r>
      <w:r w:rsidR="00680C92">
        <w:t>Brewer</w:t>
      </w:r>
      <w:r>
        <w:t xml:space="preserve"> made a motion to accept the </w:t>
      </w:r>
      <w:r w:rsidR="00F90396">
        <w:t>minutes,</w:t>
      </w:r>
      <w:r>
        <w:t xml:space="preserve"> </w:t>
      </w:r>
      <w:r w:rsidR="00680C92">
        <w:t>Dr. Hurst</w:t>
      </w:r>
      <w:r>
        <w:t xml:space="preserve"> seconded.  Minutes were accepted unanimously.</w:t>
      </w:r>
    </w:p>
    <w:p w14:paraId="2B3720AA" w14:textId="77777777" w:rsidR="00B616D3" w:rsidRDefault="00B616D3" w:rsidP="00B616D3">
      <w:pPr>
        <w:pStyle w:val="ListParagraph"/>
        <w:spacing w:after="0" w:line="240" w:lineRule="auto"/>
        <w:ind w:left="1080"/>
      </w:pPr>
    </w:p>
    <w:p w14:paraId="7CECD77F" w14:textId="77777777" w:rsidR="00B616D3" w:rsidRPr="0046187D" w:rsidRDefault="00B616D3" w:rsidP="00B616D3">
      <w:pPr>
        <w:pStyle w:val="ListParagraph"/>
        <w:numPr>
          <w:ilvl w:val="0"/>
          <w:numId w:val="1"/>
        </w:numPr>
        <w:spacing w:after="0" w:line="240" w:lineRule="auto"/>
      </w:pPr>
      <w:r>
        <w:rPr>
          <w:b/>
          <w:bCs/>
        </w:rPr>
        <w:t>PUBLIC COMMENTS</w:t>
      </w:r>
    </w:p>
    <w:p w14:paraId="251416C1" w14:textId="77777777" w:rsidR="00B616D3" w:rsidRDefault="00B616D3" w:rsidP="00B616D3">
      <w:pPr>
        <w:spacing w:after="0" w:line="240" w:lineRule="auto"/>
        <w:ind w:left="1080"/>
      </w:pPr>
      <w:r>
        <w:t>There were no public comments.</w:t>
      </w:r>
    </w:p>
    <w:p w14:paraId="0EB9A815" w14:textId="77777777" w:rsidR="00B616D3" w:rsidRDefault="00B616D3" w:rsidP="00B616D3">
      <w:pPr>
        <w:spacing w:after="0" w:line="240" w:lineRule="auto"/>
        <w:ind w:left="1080"/>
      </w:pPr>
    </w:p>
    <w:p w14:paraId="0371E96D" w14:textId="77777777" w:rsidR="00B616D3" w:rsidRDefault="00B616D3" w:rsidP="00B616D3">
      <w:pPr>
        <w:pStyle w:val="ListParagraph"/>
        <w:numPr>
          <w:ilvl w:val="0"/>
          <w:numId w:val="1"/>
        </w:numPr>
        <w:spacing w:after="0" w:line="240" w:lineRule="auto"/>
        <w:rPr>
          <w:b/>
          <w:bCs/>
        </w:rPr>
      </w:pPr>
      <w:r>
        <w:rPr>
          <w:b/>
          <w:bCs/>
        </w:rPr>
        <w:t>EXECUTIVE DIRECTOR REPORT</w:t>
      </w:r>
    </w:p>
    <w:p w14:paraId="4414AC20" w14:textId="5CAC61B0" w:rsidR="00B616D3" w:rsidRDefault="00B616D3" w:rsidP="00B616D3">
      <w:pPr>
        <w:spacing w:after="0" w:line="240" w:lineRule="auto"/>
        <w:ind w:left="1080"/>
      </w:pPr>
      <w:r>
        <w:t xml:space="preserve">Mr. Townsend, Executive Director, presented the </w:t>
      </w:r>
      <w:r>
        <w:rPr>
          <w:i/>
          <w:iCs/>
        </w:rPr>
        <w:t xml:space="preserve">Executive Director Report. </w:t>
      </w:r>
      <w:r w:rsidR="00F90396">
        <w:t>He reported the following:</w:t>
      </w:r>
    </w:p>
    <w:p w14:paraId="305707A8" w14:textId="6EBA5653" w:rsidR="00F90396" w:rsidRDefault="00F90396" w:rsidP="00F90396">
      <w:pPr>
        <w:pStyle w:val="ListParagraph"/>
        <w:numPr>
          <w:ilvl w:val="0"/>
          <w:numId w:val="2"/>
        </w:numPr>
        <w:spacing w:after="0" w:line="240" w:lineRule="auto"/>
      </w:pPr>
      <w:r>
        <w:t>The FY 2025 audit was completed in September with one citation regarding a missing invoice related to the United States Postal Service.</w:t>
      </w:r>
    </w:p>
    <w:p w14:paraId="62934F88" w14:textId="54D9AFB1" w:rsidR="00F90396" w:rsidRDefault="00F90396" w:rsidP="00F90396">
      <w:pPr>
        <w:pStyle w:val="ListParagraph"/>
        <w:numPr>
          <w:ilvl w:val="0"/>
          <w:numId w:val="2"/>
        </w:numPr>
        <w:spacing w:after="0" w:line="240" w:lineRule="auto"/>
      </w:pPr>
      <w:r>
        <w:lastRenderedPageBreak/>
        <w:t>Reviewed the Board’s Net Operating Income (NOI) annually starting in 2020.</w:t>
      </w:r>
    </w:p>
    <w:p w14:paraId="44E90E94" w14:textId="7B3A2DE7" w:rsidR="00F90396" w:rsidRDefault="00F90396" w:rsidP="00F90396">
      <w:pPr>
        <w:pStyle w:val="ListParagraph"/>
        <w:numPr>
          <w:ilvl w:val="0"/>
          <w:numId w:val="2"/>
        </w:numPr>
        <w:spacing w:after="0" w:line="240" w:lineRule="auto"/>
      </w:pPr>
      <w:r>
        <w:t xml:space="preserve">The administrator who is required to take annual drug testing has done so for the past two months; </w:t>
      </w:r>
      <w:r w:rsidR="00EB57BD">
        <w:t>each</w:t>
      </w:r>
      <w:r>
        <w:t xml:space="preserve"> test was negative.</w:t>
      </w:r>
    </w:p>
    <w:p w14:paraId="1C556EE3" w14:textId="48F8BB27" w:rsidR="00EB57BD" w:rsidRDefault="00EB57BD" w:rsidP="00F90396">
      <w:pPr>
        <w:pStyle w:val="ListParagraph"/>
        <w:numPr>
          <w:ilvl w:val="0"/>
          <w:numId w:val="2"/>
        </w:numPr>
        <w:spacing w:after="0" w:line="240" w:lineRule="auto"/>
      </w:pPr>
      <w:r>
        <w:t>The two consumer complaints lodged against administrators had been thoroughly investigated.  One complainant dropped the complaint while the second complainant is lodging protest to the findings that his complaint is baseless.</w:t>
      </w:r>
    </w:p>
    <w:p w14:paraId="1658C8B6" w14:textId="6CF4ECF0" w:rsidR="00EB57BD" w:rsidRDefault="00EB57BD" w:rsidP="00EB57BD">
      <w:pPr>
        <w:pStyle w:val="ListParagraph"/>
        <w:numPr>
          <w:ilvl w:val="0"/>
          <w:numId w:val="2"/>
        </w:numPr>
        <w:spacing w:after="0" w:line="240" w:lineRule="auto"/>
      </w:pPr>
      <w:r>
        <w:t xml:space="preserve">The large oak tree in the front yard of the office was trimmed so that </w:t>
      </w:r>
      <w:proofErr w:type="gramStart"/>
      <w:r>
        <w:t>is</w:t>
      </w:r>
      <w:proofErr w:type="gramEnd"/>
      <w:r>
        <w:t xml:space="preserve"> no longer hangs over the building’s roof at a cost of $400.</w:t>
      </w:r>
    </w:p>
    <w:p w14:paraId="050314AF" w14:textId="77777777" w:rsidR="000024CA" w:rsidRDefault="000024CA" w:rsidP="00EB57BD">
      <w:pPr>
        <w:pStyle w:val="ListParagraph"/>
        <w:spacing w:after="0" w:line="240" w:lineRule="auto"/>
        <w:ind w:left="1800"/>
      </w:pPr>
    </w:p>
    <w:p w14:paraId="62A07999" w14:textId="6698A2D5" w:rsidR="000024CA" w:rsidRDefault="000024CA" w:rsidP="00EB57BD">
      <w:pPr>
        <w:pStyle w:val="ListParagraph"/>
        <w:spacing w:after="0" w:line="240" w:lineRule="auto"/>
        <w:ind w:left="1800"/>
      </w:pPr>
      <w:r>
        <w:t xml:space="preserve">Mr. Borland moved to accept the Executive Director’s report; Mr. Myers seconded the </w:t>
      </w:r>
      <w:r w:rsidR="00BA22CF">
        <w:t>motion,</w:t>
      </w:r>
      <w:r>
        <w:t xml:space="preserve"> and it was approved unanimously.</w:t>
      </w:r>
    </w:p>
    <w:p w14:paraId="6592078F" w14:textId="77777777" w:rsidR="000024CA" w:rsidRDefault="000024CA" w:rsidP="00EB57BD">
      <w:pPr>
        <w:pStyle w:val="ListParagraph"/>
        <w:spacing w:after="0" w:line="240" w:lineRule="auto"/>
        <w:ind w:left="1800"/>
      </w:pPr>
    </w:p>
    <w:p w14:paraId="681C23EF" w14:textId="77777777" w:rsidR="00B616D3" w:rsidRDefault="00B616D3" w:rsidP="00B616D3">
      <w:pPr>
        <w:spacing w:after="0" w:line="240" w:lineRule="auto"/>
        <w:ind w:left="1080"/>
      </w:pPr>
      <w:r>
        <w:t xml:space="preserve"> </w:t>
      </w:r>
    </w:p>
    <w:p w14:paraId="1A9B7FA3" w14:textId="77777777" w:rsidR="00B616D3" w:rsidRDefault="00B616D3" w:rsidP="00B616D3">
      <w:pPr>
        <w:spacing w:after="0" w:line="240" w:lineRule="auto"/>
        <w:ind w:left="1080"/>
      </w:pPr>
    </w:p>
    <w:p w14:paraId="5A7C54B3" w14:textId="77777777" w:rsidR="00B616D3" w:rsidRDefault="00B616D3" w:rsidP="00B616D3">
      <w:pPr>
        <w:spacing w:after="0" w:line="240" w:lineRule="auto"/>
        <w:ind w:left="1080"/>
      </w:pPr>
    </w:p>
    <w:p w14:paraId="6ECA319D" w14:textId="77777777" w:rsidR="00B616D3" w:rsidRDefault="00B616D3" w:rsidP="00B616D3">
      <w:pPr>
        <w:spacing w:after="0" w:line="240" w:lineRule="auto"/>
        <w:ind w:left="1080"/>
      </w:pPr>
    </w:p>
    <w:p w14:paraId="5DDE4507" w14:textId="77777777" w:rsidR="00B616D3" w:rsidRPr="00A02729" w:rsidRDefault="00B616D3" w:rsidP="00B616D3">
      <w:pPr>
        <w:pStyle w:val="ListParagraph"/>
        <w:numPr>
          <w:ilvl w:val="0"/>
          <w:numId w:val="1"/>
        </w:numPr>
        <w:spacing w:after="0" w:line="240" w:lineRule="auto"/>
      </w:pPr>
      <w:r>
        <w:rPr>
          <w:b/>
          <w:bCs/>
        </w:rPr>
        <w:t>FINANCE COMMITTEE REPORT</w:t>
      </w:r>
    </w:p>
    <w:p w14:paraId="330AF416" w14:textId="77777777" w:rsidR="00B616D3" w:rsidRDefault="00B616D3" w:rsidP="00B616D3">
      <w:pPr>
        <w:spacing w:after="0" w:line="240" w:lineRule="auto"/>
      </w:pPr>
    </w:p>
    <w:p w14:paraId="4642C1F7" w14:textId="51FEB05D" w:rsidR="00B616D3" w:rsidRDefault="00B616D3" w:rsidP="00B616D3">
      <w:pPr>
        <w:spacing w:after="0" w:line="240" w:lineRule="auto"/>
        <w:ind w:left="1080"/>
      </w:pPr>
      <w:r>
        <w:t xml:space="preserve">Mr. Townsend presented the </w:t>
      </w:r>
      <w:r w:rsidR="000024CA">
        <w:t>September financial reports and the proposed FY 2027 budget. Mr. Brewer</w:t>
      </w:r>
      <w:r w:rsidR="007A3E2E">
        <w:t xml:space="preserve"> motioned to accept </w:t>
      </w:r>
      <w:r w:rsidR="000024CA">
        <w:t xml:space="preserve">both </w:t>
      </w:r>
      <w:r w:rsidR="007A3E2E">
        <w:t xml:space="preserve">the </w:t>
      </w:r>
      <w:r w:rsidR="000024CA">
        <w:t>f</w:t>
      </w:r>
      <w:r w:rsidR="007A3E2E">
        <w:t xml:space="preserve">inancial </w:t>
      </w:r>
      <w:r w:rsidR="000024CA">
        <w:t>r</w:t>
      </w:r>
      <w:r w:rsidR="007A3E2E">
        <w:t>eport</w:t>
      </w:r>
      <w:r w:rsidR="000024CA">
        <w:t xml:space="preserve"> and the proposed budget.  </w:t>
      </w:r>
      <w:r w:rsidR="007A3E2E">
        <w:t xml:space="preserve">  M</w:t>
      </w:r>
      <w:r w:rsidR="000024CA">
        <w:t>s. Robins</w:t>
      </w:r>
      <w:r w:rsidR="00E0183E">
        <w:t>on</w:t>
      </w:r>
      <w:r w:rsidR="007A3E2E">
        <w:t xml:space="preserve"> seconded.  Motion carried unanimously.</w:t>
      </w:r>
      <w:r w:rsidR="00730596">
        <w:t xml:space="preserve">  Mr. Townsend announced that he would be posting the budget on the Louisiana Board and Commissions website as mandated by State statute.</w:t>
      </w:r>
    </w:p>
    <w:p w14:paraId="0A17EFA2" w14:textId="77777777" w:rsidR="00B616D3" w:rsidRDefault="00B616D3" w:rsidP="00B616D3">
      <w:pPr>
        <w:spacing w:after="0" w:line="240" w:lineRule="auto"/>
        <w:ind w:left="1080"/>
      </w:pPr>
    </w:p>
    <w:p w14:paraId="5350D797" w14:textId="77777777" w:rsidR="00B616D3" w:rsidRDefault="00B616D3" w:rsidP="00B616D3">
      <w:pPr>
        <w:pStyle w:val="ListParagraph"/>
        <w:numPr>
          <w:ilvl w:val="0"/>
          <w:numId w:val="1"/>
        </w:numPr>
        <w:spacing w:after="0" w:line="240" w:lineRule="auto"/>
        <w:rPr>
          <w:b/>
          <w:bCs/>
        </w:rPr>
      </w:pPr>
      <w:r>
        <w:rPr>
          <w:b/>
          <w:bCs/>
        </w:rPr>
        <w:t>EDUCATION COMMITTEE REPORT</w:t>
      </w:r>
    </w:p>
    <w:p w14:paraId="413772D9" w14:textId="77777777" w:rsidR="00B616D3" w:rsidRDefault="00B616D3" w:rsidP="00B616D3">
      <w:pPr>
        <w:spacing w:after="0" w:line="240" w:lineRule="auto"/>
        <w:ind w:left="1080"/>
      </w:pPr>
    </w:p>
    <w:p w14:paraId="6E452F2B" w14:textId="77777777" w:rsidR="00130C82" w:rsidRDefault="00BD0F00" w:rsidP="00B616D3">
      <w:pPr>
        <w:spacing w:after="0" w:line="240" w:lineRule="auto"/>
        <w:ind w:left="1080"/>
      </w:pPr>
      <w:r>
        <w:t>Mr. Borland reported</w:t>
      </w:r>
      <w:r w:rsidR="00130C82">
        <w:t xml:space="preserve">: </w:t>
      </w:r>
    </w:p>
    <w:p w14:paraId="6D14662F" w14:textId="77777777" w:rsidR="00130C82" w:rsidRDefault="00130C82" w:rsidP="00130C82">
      <w:pPr>
        <w:pStyle w:val="ListParagraph"/>
        <w:numPr>
          <w:ilvl w:val="0"/>
          <w:numId w:val="3"/>
        </w:numPr>
        <w:spacing w:after="0" w:line="240" w:lineRule="auto"/>
      </w:pPr>
      <w:r>
        <w:t>E</w:t>
      </w:r>
      <w:r w:rsidR="00BD0F00">
        <w:t xml:space="preserve">leven applications for licensure in the past quarter of the fiscal year.  There were no requests for waivers to or from Louisiana.  </w:t>
      </w:r>
    </w:p>
    <w:p w14:paraId="36E98645" w14:textId="1EA03317" w:rsidR="00130C82" w:rsidRDefault="00BD0F00" w:rsidP="00130C82">
      <w:pPr>
        <w:pStyle w:val="ListParagraph"/>
        <w:numPr>
          <w:ilvl w:val="0"/>
          <w:numId w:val="3"/>
        </w:numPr>
        <w:spacing w:after="0" w:line="240" w:lineRule="auto"/>
      </w:pPr>
      <w:r>
        <w:t>The</w:t>
      </w:r>
      <w:r w:rsidR="00130C82">
        <w:t>re w</w:t>
      </w:r>
      <w:r>
        <w:t>ere 17 request</w:t>
      </w:r>
      <w:r w:rsidR="00AB20C0">
        <w:t>s</w:t>
      </w:r>
      <w:r>
        <w:t xml:space="preserve"> for continuing education, 12 of those were to take programs and five to offer.  He also reported that there are 13 annual continuing education providers.</w:t>
      </w:r>
    </w:p>
    <w:p w14:paraId="637FD664" w14:textId="42102E2D" w:rsidR="00130C82" w:rsidRDefault="00130C82" w:rsidP="00130C82">
      <w:pPr>
        <w:pStyle w:val="ListParagraph"/>
        <w:numPr>
          <w:ilvl w:val="0"/>
          <w:numId w:val="3"/>
        </w:numPr>
        <w:spacing w:after="0" w:line="240" w:lineRule="auto"/>
      </w:pPr>
      <w:r>
        <w:t xml:space="preserve">Currently there are 571 licensed administrators in the State.  Of those, 532 are active, 16 inactive, and 23 conditional. </w:t>
      </w:r>
    </w:p>
    <w:p w14:paraId="5B559037" w14:textId="58023ED3" w:rsidR="00BD0F00" w:rsidRDefault="00BD0F00" w:rsidP="00130C82">
      <w:pPr>
        <w:pStyle w:val="ListParagraph"/>
        <w:numPr>
          <w:ilvl w:val="0"/>
          <w:numId w:val="3"/>
        </w:numPr>
        <w:spacing w:after="0" w:line="240" w:lineRule="auto"/>
      </w:pPr>
      <w:r>
        <w:t xml:space="preserve"> He and Ms. Mascarella reported on the pass/fail percentage of those taking the two NAB exams.  </w:t>
      </w:r>
      <w:r w:rsidR="00130C82">
        <w:t xml:space="preserve">There was a total of 12 </w:t>
      </w:r>
      <w:proofErr w:type="gramStart"/>
      <w:r w:rsidR="00130C82">
        <w:t>test</w:t>
      </w:r>
      <w:proofErr w:type="gramEnd"/>
      <w:r w:rsidR="00130C82">
        <w:t xml:space="preserve"> taken; eight passed.  The Core exam continues to be the most difficult, with only three passing it.  Five of the six who took the Line of Service passed it.</w:t>
      </w:r>
    </w:p>
    <w:p w14:paraId="1B5A4E83" w14:textId="46219DAD" w:rsidR="00130C82" w:rsidRDefault="00130C82" w:rsidP="00130C82">
      <w:pPr>
        <w:pStyle w:val="ListParagraph"/>
        <w:numPr>
          <w:ilvl w:val="0"/>
          <w:numId w:val="3"/>
        </w:numPr>
        <w:spacing w:after="0" w:line="240" w:lineRule="auto"/>
      </w:pPr>
      <w:r>
        <w:t>Ms. Mascarella discussed the applicants for the AIT program and requested board members review and sign off on the individual folders.  All applicants were accepted.</w:t>
      </w:r>
    </w:p>
    <w:p w14:paraId="1FC5A212" w14:textId="77777777" w:rsidR="00130C82" w:rsidRDefault="00130C82" w:rsidP="00B616D3">
      <w:pPr>
        <w:spacing w:after="0" w:line="240" w:lineRule="auto"/>
        <w:ind w:left="1080"/>
      </w:pPr>
    </w:p>
    <w:p w14:paraId="073DCA06" w14:textId="77777777" w:rsidR="00B616D3" w:rsidRDefault="00B616D3" w:rsidP="00B616D3">
      <w:pPr>
        <w:pStyle w:val="ListParagraph"/>
        <w:numPr>
          <w:ilvl w:val="0"/>
          <w:numId w:val="1"/>
        </w:numPr>
        <w:spacing w:after="0" w:line="240" w:lineRule="auto"/>
        <w:rPr>
          <w:b/>
          <w:bCs/>
        </w:rPr>
      </w:pPr>
      <w:r>
        <w:rPr>
          <w:b/>
          <w:bCs/>
        </w:rPr>
        <w:t>LDH Referral</w:t>
      </w:r>
    </w:p>
    <w:p w14:paraId="687BFDD4" w14:textId="15F31190" w:rsidR="00B616D3" w:rsidRPr="00595550" w:rsidRDefault="00B616D3" w:rsidP="00B616D3">
      <w:pPr>
        <w:spacing w:after="0" w:line="240" w:lineRule="auto"/>
        <w:ind w:left="1080"/>
      </w:pPr>
      <w:r>
        <w:t xml:space="preserve">Mr. Townsend noted </w:t>
      </w:r>
      <w:r w:rsidR="00BA22CF">
        <w:t xml:space="preserve">that </w:t>
      </w:r>
      <w:r w:rsidR="00162209">
        <w:t>the Louisiana</w:t>
      </w:r>
      <w:r w:rsidR="001C0ACC">
        <w:t xml:space="preserve"> Department of </w:t>
      </w:r>
      <w:r w:rsidR="00AB20C0">
        <w:t>Health</w:t>
      </w:r>
      <w:r w:rsidR="00AD330B">
        <w:t xml:space="preserve"> sent no </w:t>
      </w:r>
      <w:r w:rsidR="001C0ACC">
        <w:t xml:space="preserve">administrators </w:t>
      </w:r>
      <w:r w:rsidR="00AD330B">
        <w:t>referrals to the Board in the previous quarter of the fiscal year.</w:t>
      </w:r>
      <w:r w:rsidR="001C0ACC">
        <w:t xml:space="preserve"> </w:t>
      </w:r>
    </w:p>
    <w:p w14:paraId="77C589F3" w14:textId="77777777" w:rsidR="00B616D3" w:rsidRDefault="00B616D3" w:rsidP="00B616D3">
      <w:pPr>
        <w:spacing w:after="0" w:line="240" w:lineRule="auto"/>
        <w:ind w:left="1080"/>
      </w:pPr>
    </w:p>
    <w:p w14:paraId="68517BE9" w14:textId="5EF26B26" w:rsidR="00B616D3" w:rsidRPr="00D37B18" w:rsidRDefault="00B616D3" w:rsidP="00D37B18">
      <w:pPr>
        <w:pStyle w:val="ListParagraph"/>
        <w:numPr>
          <w:ilvl w:val="0"/>
          <w:numId w:val="1"/>
        </w:numPr>
        <w:spacing w:after="0" w:line="240" w:lineRule="auto"/>
        <w:rPr>
          <w:b/>
          <w:bCs/>
        </w:rPr>
      </w:pPr>
      <w:r>
        <w:rPr>
          <w:b/>
          <w:bCs/>
        </w:rPr>
        <w:lastRenderedPageBreak/>
        <w:t>UNFINISHED BUSINESS</w:t>
      </w:r>
    </w:p>
    <w:p w14:paraId="190B8060" w14:textId="77777777" w:rsidR="00B616D3" w:rsidRDefault="00B616D3" w:rsidP="00B616D3">
      <w:pPr>
        <w:spacing w:after="0" w:line="240" w:lineRule="auto"/>
        <w:ind w:left="1080"/>
      </w:pPr>
    </w:p>
    <w:p w14:paraId="7C193FE5" w14:textId="6FF1A92C" w:rsidR="00B616D3" w:rsidRDefault="00B616D3" w:rsidP="001C0ACC">
      <w:pPr>
        <w:spacing w:after="0" w:line="240" w:lineRule="auto"/>
        <w:ind w:left="1080"/>
      </w:pPr>
      <w:r>
        <w:t>Mr. Townsend reminded the Board members that the State-required Tier 2.1 disclosure must be completed</w:t>
      </w:r>
      <w:r w:rsidR="001C0ACC">
        <w:t xml:space="preserve"> by May 1</w:t>
      </w:r>
      <w:r>
        <w:t xml:space="preserve">.  He added that the board office </w:t>
      </w:r>
      <w:r w:rsidR="001C0ACC">
        <w:t xml:space="preserve">does not receive </w:t>
      </w:r>
      <w:r>
        <w:t>their financial status but only needs verification that it was completed.  M</w:t>
      </w:r>
      <w:r w:rsidR="001C0ACC">
        <w:t xml:space="preserve">r. Townsend reminded the members of the required to take the state’s Ethics and Sexual Harassment continuing education before the end of the calendar </w:t>
      </w:r>
      <w:r w:rsidR="00E05D49">
        <w:t>year.</w:t>
      </w:r>
      <w:r>
        <w:t xml:space="preserve">  </w:t>
      </w:r>
    </w:p>
    <w:p w14:paraId="6FB52E66" w14:textId="77777777" w:rsidR="00B616D3" w:rsidRDefault="00B616D3" w:rsidP="00B616D3">
      <w:pPr>
        <w:spacing w:after="0" w:line="240" w:lineRule="auto"/>
        <w:ind w:left="1080"/>
      </w:pPr>
    </w:p>
    <w:p w14:paraId="14C1E2CA" w14:textId="77777777" w:rsidR="00B616D3" w:rsidRDefault="00B616D3" w:rsidP="00B616D3">
      <w:pPr>
        <w:pStyle w:val="ListParagraph"/>
        <w:numPr>
          <w:ilvl w:val="0"/>
          <w:numId w:val="1"/>
        </w:numPr>
        <w:spacing w:after="0" w:line="240" w:lineRule="auto"/>
      </w:pPr>
      <w:r>
        <w:t>NEW BUSINESS</w:t>
      </w:r>
    </w:p>
    <w:p w14:paraId="6AC132C2" w14:textId="77777777" w:rsidR="00AE3778" w:rsidRDefault="00AE3778" w:rsidP="00B616D3">
      <w:pPr>
        <w:spacing w:after="0" w:line="240" w:lineRule="auto"/>
        <w:ind w:left="1080"/>
      </w:pPr>
    </w:p>
    <w:p w14:paraId="0CA24490" w14:textId="71AC43DD" w:rsidR="00D37B18" w:rsidRDefault="00D37B18" w:rsidP="00B616D3">
      <w:pPr>
        <w:spacing w:after="0" w:line="240" w:lineRule="auto"/>
        <w:ind w:left="1080"/>
      </w:pPr>
      <w:r>
        <w:t xml:space="preserve">Mr. Townsend reported that the required updates to the board regulations, LAC, Title 46 Part XLIX, </w:t>
      </w:r>
      <w:proofErr w:type="gramStart"/>
      <w:r>
        <w:t>has</w:t>
      </w:r>
      <w:proofErr w:type="gramEnd"/>
      <w:r>
        <w:t xml:space="preserve"> been completed and submitted for publication in either the November or December </w:t>
      </w:r>
      <w:r w:rsidRPr="00D37B18">
        <w:rPr>
          <w:i/>
          <w:iCs/>
        </w:rPr>
        <w:t>Louisiana Register</w:t>
      </w:r>
      <w:r>
        <w:t xml:space="preserve">. </w:t>
      </w:r>
    </w:p>
    <w:p w14:paraId="450A1F6D" w14:textId="77777777" w:rsidR="00775176" w:rsidRDefault="00775176" w:rsidP="00B616D3">
      <w:pPr>
        <w:spacing w:after="0" w:line="240" w:lineRule="auto"/>
        <w:ind w:left="1080"/>
      </w:pPr>
    </w:p>
    <w:p w14:paraId="114D3E5C" w14:textId="14197C29" w:rsidR="00775176" w:rsidRDefault="00775176" w:rsidP="00775176">
      <w:pPr>
        <w:spacing w:after="0" w:line="240" w:lineRule="auto"/>
        <w:ind w:left="1080"/>
      </w:pPr>
      <w:r>
        <w:t>Mr. Sheldon initiated conversation proposing the continuation of the LNHA/LABENFA annual continuing education conference.  Discussion on the site and date pursued.  The consensus is to conduct it in February, if possible, in Alexandria.  Mr. Townsend stated that he would be in touch with LNHA to set up the program.</w:t>
      </w:r>
    </w:p>
    <w:p w14:paraId="431D08FE" w14:textId="77777777" w:rsidR="00AE3778" w:rsidRDefault="00AE3778" w:rsidP="00B616D3">
      <w:pPr>
        <w:spacing w:after="0" w:line="240" w:lineRule="auto"/>
        <w:ind w:left="1080"/>
      </w:pPr>
    </w:p>
    <w:p w14:paraId="2150731E" w14:textId="7DED9C75" w:rsidR="00AE3778" w:rsidRDefault="00AE3778" w:rsidP="00AE3778">
      <w:pPr>
        <w:pStyle w:val="ListParagraph"/>
        <w:numPr>
          <w:ilvl w:val="0"/>
          <w:numId w:val="1"/>
        </w:numPr>
        <w:spacing w:after="0" w:line="240" w:lineRule="auto"/>
      </w:pPr>
      <w:r>
        <w:t xml:space="preserve"> Adjournment</w:t>
      </w:r>
    </w:p>
    <w:p w14:paraId="45E91A5B" w14:textId="67A4B4F5" w:rsidR="00AE3778" w:rsidRDefault="008A11C7" w:rsidP="00AE3778">
      <w:pPr>
        <w:spacing w:after="0" w:line="240" w:lineRule="auto"/>
        <w:ind w:left="1080"/>
      </w:pPr>
      <w:r>
        <w:t>Mr. Myers</w:t>
      </w:r>
      <w:r w:rsidR="00AE3778">
        <w:t xml:space="preserve"> motioned to approve the payment for the meals</w:t>
      </w:r>
      <w:r>
        <w:t>; Ms. Robinson</w:t>
      </w:r>
      <w:r w:rsidR="00AE3778">
        <w:t xml:space="preserve"> seconded.  Motion carried unanimously.  Mr. Borland moved to adjourn the meeting; M</w:t>
      </w:r>
      <w:r>
        <w:t>r. Brewer seconded</w:t>
      </w:r>
      <w:r w:rsidR="00AE3778">
        <w:t>.  Motion carried unanimously.  Meeting adjourned at 1</w:t>
      </w:r>
      <w:r>
        <w:t>:30</w:t>
      </w:r>
      <w:r w:rsidR="00AE3778">
        <w:t xml:space="preserve"> p.m.</w:t>
      </w:r>
    </w:p>
    <w:p w14:paraId="063BA14F" w14:textId="21E743A5" w:rsidR="00B616D3" w:rsidRDefault="00B616D3" w:rsidP="00AE3778">
      <w:pPr>
        <w:spacing w:after="0" w:line="240" w:lineRule="auto"/>
      </w:pPr>
    </w:p>
    <w:p w14:paraId="3BB13BEF" w14:textId="660FE761" w:rsidR="00B616D3" w:rsidRDefault="00B616D3" w:rsidP="00B616D3">
      <w:pPr>
        <w:spacing w:after="0" w:line="240" w:lineRule="auto"/>
        <w:ind w:left="1080"/>
      </w:pPr>
    </w:p>
    <w:p w14:paraId="1C1C488A" w14:textId="77777777" w:rsidR="00CC159D" w:rsidRDefault="00CC159D"/>
    <w:sectPr w:rsidR="00CC15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D4E41"/>
    <w:multiLevelType w:val="hybridMultilevel"/>
    <w:tmpl w:val="0FD26FD4"/>
    <w:lvl w:ilvl="0" w:tplc="7D1AD1E6">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7D7E0A"/>
    <w:multiLevelType w:val="hybridMultilevel"/>
    <w:tmpl w:val="D444BA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6F7F17C8"/>
    <w:multiLevelType w:val="hybridMultilevel"/>
    <w:tmpl w:val="FD3EBD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84653757">
    <w:abstractNumId w:val="0"/>
  </w:num>
  <w:num w:numId="2" w16cid:durableId="86387310">
    <w:abstractNumId w:val="1"/>
  </w:num>
  <w:num w:numId="3" w16cid:durableId="257521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D3"/>
    <w:rsid w:val="000024CA"/>
    <w:rsid w:val="00007E56"/>
    <w:rsid w:val="000354C6"/>
    <w:rsid w:val="000B1F69"/>
    <w:rsid w:val="00130C82"/>
    <w:rsid w:val="00162209"/>
    <w:rsid w:val="001C0ACC"/>
    <w:rsid w:val="001F1E6F"/>
    <w:rsid w:val="001F5652"/>
    <w:rsid w:val="002D2D37"/>
    <w:rsid w:val="0036359D"/>
    <w:rsid w:val="003771E8"/>
    <w:rsid w:val="004C30CB"/>
    <w:rsid w:val="004F4AAA"/>
    <w:rsid w:val="0056020A"/>
    <w:rsid w:val="005B6DF0"/>
    <w:rsid w:val="005D4127"/>
    <w:rsid w:val="005D63F4"/>
    <w:rsid w:val="0067422E"/>
    <w:rsid w:val="00680C92"/>
    <w:rsid w:val="00730596"/>
    <w:rsid w:val="00775176"/>
    <w:rsid w:val="007A3E2E"/>
    <w:rsid w:val="008A11C7"/>
    <w:rsid w:val="008C5276"/>
    <w:rsid w:val="008E05C3"/>
    <w:rsid w:val="009D511E"/>
    <w:rsid w:val="00A12257"/>
    <w:rsid w:val="00A916DC"/>
    <w:rsid w:val="00AB20C0"/>
    <w:rsid w:val="00AB5BA7"/>
    <w:rsid w:val="00AD330B"/>
    <w:rsid w:val="00AE3778"/>
    <w:rsid w:val="00B04F18"/>
    <w:rsid w:val="00B616D3"/>
    <w:rsid w:val="00BA22CF"/>
    <w:rsid w:val="00BD0F00"/>
    <w:rsid w:val="00CC159D"/>
    <w:rsid w:val="00D00D9B"/>
    <w:rsid w:val="00D37B18"/>
    <w:rsid w:val="00DD2B48"/>
    <w:rsid w:val="00E0183E"/>
    <w:rsid w:val="00E05D49"/>
    <w:rsid w:val="00E437F1"/>
    <w:rsid w:val="00EB57BD"/>
    <w:rsid w:val="00F41A97"/>
    <w:rsid w:val="00F812B5"/>
    <w:rsid w:val="00F90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624C1"/>
  <w15:chartTrackingRefBased/>
  <w15:docId w15:val="{49AB97F3-77B7-49C1-BD41-5B61402A9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ind w:left="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6D3"/>
    <w:pPr>
      <w:spacing w:after="160" w:line="259" w:lineRule="auto"/>
      <w:ind w:left="0"/>
      <w:jc w:val="left"/>
    </w:pPr>
  </w:style>
  <w:style w:type="paragraph" w:styleId="Heading1">
    <w:name w:val="heading 1"/>
    <w:basedOn w:val="Normal"/>
    <w:next w:val="Normal"/>
    <w:link w:val="Heading1Char"/>
    <w:uiPriority w:val="9"/>
    <w:qFormat/>
    <w:rsid w:val="00B616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16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16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16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16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16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6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6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6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6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16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16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16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16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16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6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6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6D3"/>
    <w:rPr>
      <w:rFonts w:eastAsiaTheme="majorEastAsia" w:cstheme="majorBidi"/>
      <w:color w:val="272727" w:themeColor="text1" w:themeTint="D8"/>
    </w:rPr>
  </w:style>
  <w:style w:type="paragraph" w:styleId="Title">
    <w:name w:val="Title"/>
    <w:basedOn w:val="Normal"/>
    <w:next w:val="Normal"/>
    <w:link w:val="TitleChar"/>
    <w:uiPriority w:val="10"/>
    <w:qFormat/>
    <w:rsid w:val="00B616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6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6D3"/>
    <w:pPr>
      <w:numPr>
        <w:ilvl w:val="1"/>
      </w:numPr>
      <w:ind w:left="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6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6D3"/>
    <w:pPr>
      <w:spacing w:before="160"/>
      <w:jc w:val="center"/>
    </w:pPr>
    <w:rPr>
      <w:i/>
      <w:iCs/>
      <w:color w:val="404040" w:themeColor="text1" w:themeTint="BF"/>
    </w:rPr>
  </w:style>
  <w:style w:type="character" w:customStyle="1" w:styleId="QuoteChar">
    <w:name w:val="Quote Char"/>
    <w:basedOn w:val="DefaultParagraphFont"/>
    <w:link w:val="Quote"/>
    <w:uiPriority w:val="29"/>
    <w:rsid w:val="00B616D3"/>
    <w:rPr>
      <w:i/>
      <w:iCs/>
      <w:color w:val="404040" w:themeColor="text1" w:themeTint="BF"/>
    </w:rPr>
  </w:style>
  <w:style w:type="paragraph" w:styleId="ListParagraph">
    <w:name w:val="List Paragraph"/>
    <w:basedOn w:val="Normal"/>
    <w:uiPriority w:val="34"/>
    <w:qFormat/>
    <w:rsid w:val="00B616D3"/>
    <w:pPr>
      <w:ind w:left="720"/>
      <w:contextualSpacing/>
    </w:pPr>
  </w:style>
  <w:style w:type="character" w:styleId="IntenseEmphasis">
    <w:name w:val="Intense Emphasis"/>
    <w:basedOn w:val="DefaultParagraphFont"/>
    <w:uiPriority w:val="21"/>
    <w:qFormat/>
    <w:rsid w:val="00B616D3"/>
    <w:rPr>
      <w:i/>
      <w:iCs/>
      <w:color w:val="0F4761" w:themeColor="accent1" w:themeShade="BF"/>
    </w:rPr>
  </w:style>
  <w:style w:type="paragraph" w:styleId="IntenseQuote">
    <w:name w:val="Intense Quote"/>
    <w:basedOn w:val="Normal"/>
    <w:next w:val="Normal"/>
    <w:link w:val="IntenseQuoteChar"/>
    <w:uiPriority w:val="30"/>
    <w:qFormat/>
    <w:rsid w:val="00B616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16D3"/>
    <w:rPr>
      <w:i/>
      <w:iCs/>
      <w:color w:val="0F4761" w:themeColor="accent1" w:themeShade="BF"/>
    </w:rPr>
  </w:style>
  <w:style w:type="character" w:styleId="IntenseReference">
    <w:name w:val="Intense Reference"/>
    <w:basedOn w:val="DefaultParagraphFont"/>
    <w:uiPriority w:val="32"/>
    <w:qFormat/>
    <w:rsid w:val="00B616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2967</TotalTime>
  <Pages>3</Pages>
  <Words>740</Words>
  <Characters>3988</Characters>
  <Application>Microsoft Office Word</Application>
  <DocSecurity>0</DocSecurity>
  <Lines>120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E Townsend</dc:creator>
  <cp:keywords/>
  <dc:description/>
  <cp:lastModifiedBy>Joseph E Townsend</cp:lastModifiedBy>
  <cp:revision>27</cp:revision>
  <dcterms:created xsi:type="dcterms:W3CDTF">2025-11-18T11:31:00Z</dcterms:created>
  <dcterms:modified xsi:type="dcterms:W3CDTF">2026-03-05T12:25:00Z</dcterms:modified>
</cp:coreProperties>
</file>